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C3" w:rsidRPr="002431C3" w:rsidRDefault="002431C3" w:rsidP="00470BD8">
      <w:pPr>
        <w:jc w:val="right"/>
        <w:rPr>
          <w:rFonts w:ascii="Times New Roman" w:hAnsi="Times New Roman" w:cs="Times New Roman"/>
          <w:b/>
          <w:bCs/>
          <w:sz w:val="22"/>
          <w:szCs w:val="22"/>
          <w:lang w:val="kk-KZ"/>
        </w:rPr>
      </w:pPr>
      <w:r w:rsidRPr="002431C3">
        <w:rPr>
          <w:rFonts w:ascii="Times New Roman" w:hAnsi="Times New Roman" w:cs="Times New Roman"/>
          <w:b/>
          <w:bCs/>
          <w:sz w:val="22"/>
          <w:szCs w:val="22"/>
          <w:lang w:val="kk-KZ"/>
        </w:rPr>
        <w:t>Бекітемін</w:t>
      </w:r>
    </w:p>
    <w:p w:rsidR="002431C3" w:rsidRPr="002431C3" w:rsidRDefault="002431C3" w:rsidP="00470BD8">
      <w:pPr>
        <w:jc w:val="right"/>
        <w:rPr>
          <w:rFonts w:ascii="Times New Roman" w:hAnsi="Times New Roman" w:cs="Times New Roman"/>
          <w:b/>
          <w:bCs/>
          <w:sz w:val="22"/>
          <w:szCs w:val="22"/>
          <w:lang w:val="kk-KZ"/>
        </w:rPr>
      </w:pPr>
      <w:r w:rsidRPr="002431C3">
        <w:rPr>
          <w:rFonts w:ascii="Times New Roman" w:hAnsi="Times New Roman" w:cs="Times New Roman"/>
          <w:b/>
          <w:bCs/>
          <w:sz w:val="22"/>
          <w:szCs w:val="22"/>
          <w:lang w:val="kk-KZ"/>
        </w:rPr>
        <w:t>ШЖҚ Райымбек аудандық ауруханасы КМК</w:t>
      </w:r>
    </w:p>
    <w:p w:rsidR="002431C3" w:rsidRPr="002431C3" w:rsidRDefault="002431C3" w:rsidP="00470BD8">
      <w:pPr>
        <w:jc w:val="right"/>
        <w:rPr>
          <w:rFonts w:ascii="Times New Roman" w:hAnsi="Times New Roman" w:cs="Times New Roman"/>
          <w:b/>
          <w:bCs/>
          <w:sz w:val="22"/>
          <w:szCs w:val="22"/>
          <w:lang w:val="kk-KZ"/>
        </w:rPr>
      </w:pPr>
      <w:r w:rsidRPr="002431C3">
        <w:rPr>
          <w:rFonts w:ascii="Times New Roman" w:hAnsi="Times New Roman" w:cs="Times New Roman"/>
          <w:b/>
          <w:bCs/>
          <w:sz w:val="22"/>
          <w:szCs w:val="22"/>
          <w:lang w:val="kk-KZ"/>
        </w:rPr>
        <w:t>директоры</w:t>
      </w:r>
    </w:p>
    <w:p w:rsidR="002431C3" w:rsidRPr="002431C3" w:rsidRDefault="002431C3" w:rsidP="00470BD8">
      <w:pPr>
        <w:jc w:val="right"/>
        <w:rPr>
          <w:rFonts w:ascii="Times New Roman" w:hAnsi="Times New Roman" w:cs="Times New Roman"/>
          <w:b/>
          <w:bCs/>
          <w:sz w:val="22"/>
          <w:szCs w:val="22"/>
          <w:lang w:val="kk-KZ"/>
        </w:rPr>
      </w:pPr>
      <w:r w:rsidRPr="002431C3">
        <w:rPr>
          <w:rFonts w:ascii="Times New Roman" w:hAnsi="Times New Roman" w:cs="Times New Roman"/>
          <w:b/>
          <w:bCs/>
          <w:sz w:val="22"/>
          <w:szCs w:val="22"/>
          <w:lang w:val="kk-KZ"/>
        </w:rPr>
        <w:t xml:space="preserve">Куккузов Р.Е. </w:t>
      </w:r>
      <w:r w:rsidRPr="002431C3">
        <w:rPr>
          <w:rFonts w:ascii="Times New Roman" w:hAnsi="Times New Roman" w:cs="Times New Roman"/>
          <w:b/>
          <w:bCs/>
          <w:sz w:val="22"/>
          <w:szCs w:val="22"/>
        </w:rPr>
        <w:t>_______________</w:t>
      </w:r>
    </w:p>
    <w:p w:rsidR="002431C3" w:rsidRDefault="002431C3" w:rsidP="00470BD8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431C3">
        <w:rPr>
          <w:rFonts w:ascii="Times New Roman" w:hAnsi="Times New Roman" w:cs="Times New Roman"/>
          <w:b/>
          <w:bCs/>
          <w:sz w:val="22"/>
          <w:szCs w:val="22"/>
        </w:rPr>
        <w:t>«___»___________2024 ж</w:t>
      </w:r>
    </w:p>
    <w:p w:rsidR="00E61BEA" w:rsidRPr="00E61BEA" w:rsidRDefault="00E61BEA" w:rsidP="002431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1BEA">
        <w:rPr>
          <w:rFonts w:ascii="Times New Roman" w:hAnsi="Times New Roman" w:cs="Times New Roman"/>
          <w:b/>
          <w:bCs/>
          <w:sz w:val="22"/>
          <w:szCs w:val="22"/>
          <w:lang w:val="kk-KZ"/>
        </w:rPr>
        <w:t>Деректер парағы</w:t>
      </w:r>
    </w:p>
    <w:p w:rsidR="00F94A99" w:rsidRPr="006E1A5D" w:rsidRDefault="00F94A99" w:rsidP="002A1F29">
      <w:pPr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6E1A5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</w:p>
    <w:tbl>
      <w:tblPr>
        <w:tblW w:w="15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683"/>
        <w:gridCol w:w="567"/>
        <w:gridCol w:w="2972"/>
        <w:gridCol w:w="4678"/>
        <w:gridCol w:w="1706"/>
      </w:tblGrid>
      <w:tr w:rsidR="00F94A99" w:rsidRPr="006E1A5D" w:rsidTr="006E1A5D">
        <w:trPr>
          <w:trHeight w:val="409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A99" w:rsidRPr="00BA47D3" w:rsidRDefault="00F94A99" w:rsidP="002A1F2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A99" w:rsidRPr="00BA47D3" w:rsidRDefault="00F94A99" w:rsidP="002A1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EA" w:rsidRPr="00E61BEA" w:rsidRDefault="00E61BEA" w:rsidP="00E61B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BE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Сипаттама</w:t>
            </w:r>
          </w:p>
          <w:p w:rsidR="00F94A99" w:rsidRPr="00BA47D3" w:rsidRDefault="00F94A99" w:rsidP="002A1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3690" w:rsidRPr="006E1A5D" w:rsidTr="00D67391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90" w:rsidRPr="00BA47D3" w:rsidRDefault="00F53690" w:rsidP="002A1F29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EA" w:rsidRPr="00E61BEA" w:rsidRDefault="00E61BEA" w:rsidP="00E61BEA">
            <w:pPr>
              <w:tabs>
                <w:tab w:val="left" w:pos="450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E61BE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Медициналық құрал-жабдықтардың атауы</w:t>
            </w:r>
          </w:p>
          <w:p w:rsidR="00F53690" w:rsidRPr="00BA47D3" w:rsidRDefault="00F53690" w:rsidP="002A1F29">
            <w:pPr>
              <w:tabs>
                <w:tab w:val="left" w:pos="450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A" w:rsidRPr="00E61BEA" w:rsidRDefault="00E61BEA" w:rsidP="00E61B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61BE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kk-KZ"/>
              </w:rPr>
              <w:t>Плазмалық жібітулер кіреді</w:t>
            </w:r>
          </w:p>
          <w:p w:rsidR="00DE7036" w:rsidRPr="00BA47D3" w:rsidRDefault="00DE7036" w:rsidP="000E6E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654E7" w:rsidRPr="006E1A5D" w:rsidTr="00923165">
        <w:trPr>
          <w:trHeight w:val="611"/>
          <w:jc w:val="right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1BEA" w:rsidRPr="00E61BEA" w:rsidRDefault="00E61BEA" w:rsidP="00E61BEA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E61BE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Құрал-жабдықтарға қойылатын талаптар</w:t>
            </w:r>
          </w:p>
          <w:p w:rsidR="001654E7" w:rsidRPr="00BA47D3" w:rsidRDefault="001654E7" w:rsidP="002A1F29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</w:p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7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EA" w:rsidRPr="00E61BEA" w:rsidRDefault="00E61BEA" w:rsidP="00E61BE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1BE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Медициналық жабдықтың құрамдас бөлігінің атауы</w:t>
            </w:r>
          </w:p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EA" w:rsidRPr="00E61BEA" w:rsidRDefault="00E61BEA" w:rsidP="00E61BE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1BE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Медициналық техниканың құрамдас бөліктерінің техникалық сипаттамалары</w:t>
            </w:r>
          </w:p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EA" w:rsidRPr="00E61BEA" w:rsidRDefault="00E61BEA" w:rsidP="00E61BE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1BE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Қажетті мөлшер (өлшем бірлігін көрсете отырып)</w:t>
            </w:r>
          </w:p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654E7" w:rsidRPr="006E1A5D" w:rsidTr="00D67391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4E7" w:rsidRPr="00BA47D3" w:rsidRDefault="001654E7" w:rsidP="002A1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4E7" w:rsidRPr="00BA47D3" w:rsidRDefault="001654E7" w:rsidP="002A1F29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EA" w:rsidRPr="00E61BEA" w:rsidRDefault="00E61BEA" w:rsidP="00E61BE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61BE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t>Негізгі компоненттер:</w:t>
            </w:r>
          </w:p>
          <w:p w:rsidR="001654E7" w:rsidRPr="00BA47D3" w:rsidRDefault="001654E7" w:rsidP="002A1F2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654E7" w:rsidRPr="006E1A5D" w:rsidTr="00DE7036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E7" w:rsidRPr="00BA47D3" w:rsidRDefault="001654E7" w:rsidP="00DE7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E7" w:rsidRPr="00BA47D3" w:rsidRDefault="001654E7" w:rsidP="00DE7036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Pr="00366E66" w:rsidRDefault="001654E7" w:rsidP="00DE7036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EA" w:rsidRPr="00E61BEA" w:rsidRDefault="00E61BEA" w:rsidP="00E61BEA">
            <w:pPr>
              <w:rPr>
                <w:rFonts w:ascii="Times New Roman" w:hAnsi="Times New Roman" w:cs="Times New Roman"/>
              </w:rPr>
            </w:pPr>
            <w:r w:rsidRPr="00E61BE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Плазмалық жібіту</w:t>
            </w:r>
          </w:p>
          <w:p w:rsidR="001654E7" w:rsidRPr="0068575D" w:rsidRDefault="001654E7" w:rsidP="00326C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A" w:rsidRPr="00E61BEA" w:rsidRDefault="00E61BEA" w:rsidP="00E61BEA">
            <w:pPr>
              <w:rPr>
                <w:rFonts w:ascii="Times New Roman" w:hAnsi="Times New Roman" w:cs="Times New Roman"/>
                <w:lang w:val="kk-KZ"/>
              </w:rPr>
            </w:pPr>
            <w:r w:rsidRPr="00E61BE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Құрғақ жібіту, плазмалық қаптаманың сумен байланысынсыз – қолжетімділік.</w:t>
            </w:r>
          </w:p>
          <w:p w:rsidR="00E61BEA" w:rsidRPr="00E61BEA" w:rsidRDefault="00E61BEA" w:rsidP="00E61BEA">
            <w:pPr>
              <w:rPr>
                <w:rFonts w:ascii="Times New Roman" w:hAnsi="Times New Roman" w:cs="Times New Roman"/>
                <w:lang w:val="kk-KZ"/>
              </w:rPr>
            </w:pPr>
            <w:r w:rsidRPr="00E61BE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Жібіту технологиясы – салқындатқышы бар тығыздалған қап, «ашық судың» болмауы (су ваннасы) – болуы.</w:t>
            </w:r>
          </w:p>
          <w:p w:rsidR="00E61BEA" w:rsidRPr="00E61BEA" w:rsidRDefault="00E61BEA" w:rsidP="00E61BEA">
            <w:pPr>
              <w:rPr>
                <w:rFonts w:ascii="Times New Roman" w:hAnsi="Times New Roman" w:cs="Times New Roman"/>
                <w:lang w:val="kk-KZ"/>
              </w:rPr>
            </w:pPr>
            <w:r w:rsidRPr="00E61BE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Орнатудың максималды бір мезгілде жүктелуі 1000 мл-ден кем емес.</w:t>
            </w:r>
          </w:p>
          <w:p w:rsidR="00E61BEA" w:rsidRPr="00E61BEA" w:rsidRDefault="00E61BEA" w:rsidP="00E61BEA">
            <w:pPr>
              <w:rPr>
                <w:rFonts w:ascii="Times New Roman" w:hAnsi="Times New Roman" w:cs="Times New Roman"/>
                <w:lang w:val="kk-KZ"/>
              </w:rPr>
            </w:pPr>
            <w:r w:rsidRPr="00E61BE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Мұздатылған плазмасы бар қаптамалардың максималды көлемі 1000 мл-ден кем емес.</w:t>
            </w:r>
          </w:p>
          <w:p w:rsidR="00E61BEA" w:rsidRPr="00E61BEA" w:rsidRDefault="00E61BEA" w:rsidP="00E61BEA">
            <w:pPr>
              <w:rPr>
                <w:rFonts w:ascii="Times New Roman" w:hAnsi="Times New Roman" w:cs="Times New Roman"/>
                <w:lang w:val="kk-KZ"/>
              </w:rPr>
            </w:pPr>
            <w:r w:rsidRPr="00E61BE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Салқындатқыш сұйықтықтың стандартты жұмыс температурасы 37-ден 38 ° C-қа дейін емес.</w:t>
            </w:r>
          </w:p>
          <w:p w:rsidR="00E61BEA" w:rsidRPr="00E61BEA" w:rsidRDefault="00E61BEA" w:rsidP="00E61BEA">
            <w:pPr>
              <w:rPr>
                <w:rFonts w:ascii="Times New Roman" w:hAnsi="Times New Roman" w:cs="Times New Roman"/>
                <w:lang w:val="kk-KZ"/>
              </w:rPr>
            </w:pPr>
            <w:r w:rsidRPr="00E61BE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Жеделдетілген плазмалық жібіту режимі – қолжетімді.</w:t>
            </w:r>
          </w:p>
          <w:p w:rsidR="00E61BEA" w:rsidRPr="00E61BEA" w:rsidRDefault="00E61BEA" w:rsidP="00E61BEA">
            <w:pPr>
              <w:rPr>
                <w:rFonts w:ascii="Times New Roman" w:hAnsi="Times New Roman" w:cs="Times New Roman"/>
                <w:lang w:val="kk-KZ"/>
              </w:rPr>
            </w:pPr>
            <w:r w:rsidRPr="00E61BE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Қалыпты климаттық жағдайларда салқындатқыш сұйықтықтың жұмыс температурасына 37°C жету уақыты 15 минуттан аспайды.</w:t>
            </w:r>
          </w:p>
          <w:p w:rsidR="00E61BEA" w:rsidRPr="00E61BEA" w:rsidRDefault="00E61BEA" w:rsidP="00E61BEA">
            <w:pPr>
              <w:rPr>
                <w:rFonts w:ascii="Times New Roman" w:hAnsi="Times New Roman" w:cs="Times New Roman"/>
                <w:lang w:val="kk-KZ"/>
              </w:rPr>
            </w:pPr>
            <w:r w:rsidRPr="00E61BE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Кемінде 250 мл жаңа мұздатылған плазманың пакетін сұйық күйге дейін жібіту уақыты 20 минуттан аспайды.</w:t>
            </w:r>
          </w:p>
          <w:p w:rsidR="00551CD0" w:rsidRPr="00551CD0" w:rsidRDefault="00551CD0" w:rsidP="00551CD0">
            <w:pPr>
              <w:rPr>
                <w:rFonts w:ascii="Times New Roman" w:hAnsi="Times New Roman" w:cs="Times New Roman"/>
                <w:lang w:val="kk-KZ"/>
              </w:rPr>
            </w:pPr>
            <w:r w:rsidRPr="00551CD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Плазманы жұмсақ араластыру функциясы қол жетімді.</w:t>
            </w:r>
          </w:p>
          <w:p w:rsidR="00551CD0" w:rsidRPr="00551CD0" w:rsidRDefault="00551CD0" w:rsidP="00551CD0">
            <w:pPr>
              <w:rPr>
                <w:rFonts w:ascii="Times New Roman" w:hAnsi="Times New Roman" w:cs="Times New Roman"/>
                <w:lang w:val="kk-KZ"/>
              </w:rPr>
            </w:pPr>
            <w:r w:rsidRPr="00551CD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Белгіленген температурадан асқан кезде </w:t>
            </w:r>
            <w:r w:rsidRPr="00551CD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 xml:space="preserve">жылытуды автоматты түрде өшіру - қолжетімділік </w:t>
            </w:r>
          </w:p>
          <w:p w:rsidR="00551CD0" w:rsidRPr="00551CD0" w:rsidRDefault="00551CD0" w:rsidP="00551CD0">
            <w:pPr>
              <w:rPr>
                <w:rFonts w:ascii="Times New Roman" w:hAnsi="Times New Roman" w:cs="Times New Roman"/>
                <w:lang w:val="kk-KZ"/>
              </w:rPr>
            </w:pPr>
            <w:r w:rsidRPr="00551CD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Үздіксіз жұмыс уақыты күніне кемінде 24 сағатты құрайды.</w:t>
            </w:r>
          </w:p>
          <w:p w:rsidR="00551CD0" w:rsidRPr="00551CD0" w:rsidRDefault="00551CD0" w:rsidP="00551CD0">
            <w:pPr>
              <w:rPr>
                <w:rFonts w:ascii="Times New Roman" w:hAnsi="Times New Roman" w:cs="Times New Roman"/>
                <w:lang w:val="kk-KZ"/>
              </w:rPr>
            </w:pPr>
            <w:r w:rsidRPr="00551CD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Максималды қуат тұтыну 500 Вт-тан аспайды.</w:t>
            </w:r>
          </w:p>
          <w:p w:rsidR="00551CD0" w:rsidRPr="00551CD0" w:rsidRDefault="00551CD0" w:rsidP="00551CD0">
            <w:pPr>
              <w:rPr>
                <w:rFonts w:ascii="Times New Roman" w:hAnsi="Times New Roman" w:cs="Times New Roman"/>
                <w:lang w:val="kk-KZ"/>
              </w:rPr>
            </w:pPr>
            <w:r w:rsidRPr="00551CD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Салқындатқыштың көлемі кемінде 3 литр.</w:t>
            </w:r>
          </w:p>
          <w:p w:rsidR="00551CD0" w:rsidRPr="00551CD0" w:rsidRDefault="00551CD0" w:rsidP="00551CD0">
            <w:pPr>
              <w:rPr>
                <w:rFonts w:ascii="Times New Roman" w:hAnsi="Times New Roman" w:cs="Times New Roman"/>
                <w:lang w:val="kk-KZ"/>
              </w:rPr>
            </w:pPr>
            <w:r w:rsidRPr="00551CD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Жарық және дыбыс дабылы</w:t>
            </w:r>
          </w:p>
          <w:p w:rsidR="00551CD0" w:rsidRPr="00551CD0" w:rsidRDefault="0030427E" w:rsidP="00551CD0">
            <w:pPr>
              <w:rPr>
                <w:rFonts w:ascii="Times New Roman" w:hAnsi="Times New Roman" w:cs="Times New Roman"/>
                <w:lang w:val="kk-KZ"/>
              </w:rPr>
            </w:pPr>
            <w:r w:rsidRPr="0030427E">
              <w:rPr>
                <w:rFonts w:ascii="Times New Roman" w:hAnsi="Times New Roman" w:cs="Times New Roman"/>
                <w:sz w:val="22"/>
                <w:szCs w:val="22"/>
              </w:rPr>
              <w:t>начала\окон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чания процедуры размораживания </w:t>
            </w:r>
            <w:r w:rsidR="00551CD0" w:rsidRPr="00551CD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жібіту процедурасының басталуы/аяқталуы – қолжетімділік.</w:t>
            </w:r>
          </w:p>
          <w:p w:rsidR="00551CD0" w:rsidRPr="00551CD0" w:rsidRDefault="00551CD0" w:rsidP="00551CD0">
            <w:pPr>
              <w:rPr>
                <w:rFonts w:ascii="Times New Roman" w:hAnsi="Times New Roman" w:cs="Times New Roman"/>
                <w:lang w:val="kk-KZ"/>
              </w:rPr>
            </w:pPr>
            <w:r w:rsidRPr="00551CD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Сұйықтықтың ағып кетуі сенсоры - қолжетімділік</w:t>
            </w:r>
          </w:p>
          <w:p w:rsidR="00551CD0" w:rsidRPr="00551CD0" w:rsidRDefault="00551CD0" w:rsidP="00551CD0">
            <w:pPr>
              <w:rPr>
                <w:rFonts w:ascii="Times New Roman" w:hAnsi="Times New Roman" w:cs="Times New Roman"/>
                <w:lang w:val="kk-KZ"/>
              </w:rPr>
            </w:pPr>
            <w:r w:rsidRPr="00551CD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Төтенше жағдайлардағы жарық және дыбыстық дабыл – қолжетімділік.</w:t>
            </w:r>
          </w:p>
          <w:p w:rsidR="00551CD0" w:rsidRPr="00551CD0" w:rsidRDefault="00551CD0" w:rsidP="00551CD0">
            <w:pPr>
              <w:rPr>
                <w:rFonts w:ascii="Times New Roman" w:hAnsi="Times New Roman" w:cs="Times New Roman"/>
                <w:lang w:val="kk-KZ"/>
              </w:rPr>
            </w:pPr>
            <w:r w:rsidRPr="00551CD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Орнатудың жалпы өлшемдері 250x500x150 мм-ден аспайды.</w:t>
            </w:r>
          </w:p>
          <w:p w:rsidR="00AE1778" w:rsidRPr="00551CD0" w:rsidRDefault="00551CD0" w:rsidP="0030427E">
            <w:pPr>
              <w:rPr>
                <w:rFonts w:ascii="Times New Roman" w:hAnsi="Times New Roman" w:cs="Times New Roman"/>
                <w:lang w:val="kk-KZ"/>
              </w:rPr>
            </w:pPr>
            <w:r w:rsidRPr="00551CD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Салқындатқышсыз қондырғының салмағы 4 кг-нан аспайды.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Pr="006E1A5D" w:rsidRDefault="001654E7" w:rsidP="00DE70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2D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3A42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1BEA">
              <w:rPr>
                <w:rFonts w:ascii="Times New Roman" w:hAnsi="Times New Roman" w:cs="Times New Roman"/>
                <w:sz w:val="22"/>
                <w:szCs w:val="22"/>
              </w:rPr>
              <w:t>дана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654E7" w:rsidRPr="006E1A5D" w:rsidTr="00331139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E7" w:rsidRPr="00BA47D3" w:rsidRDefault="001654E7" w:rsidP="00DE7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E7" w:rsidRPr="00BA47D3" w:rsidRDefault="001654E7" w:rsidP="00DE7036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D0" w:rsidRPr="00551CD0" w:rsidRDefault="00551CD0" w:rsidP="00551CD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1CD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kk-KZ"/>
              </w:rPr>
              <w:t>Шығын материалдары мен тозу бөлшектері:</w:t>
            </w:r>
          </w:p>
          <w:p w:rsidR="001654E7" w:rsidRPr="0068575D" w:rsidRDefault="001654E7" w:rsidP="00DE7036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</w:tr>
      <w:tr w:rsidR="0030427E" w:rsidRPr="006E1A5D" w:rsidTr="009652D7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27E" w:rsidRPr="00BA47D3" w:rsidRDefault="0030427E" w:rsidP="003042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27E" w:rsidRPr="00BA47D3" w:rsidRDefault="0030427E" w:rsidP="0030427E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7E" w:rsidRPr="006E1A5D" w:rsidRDefault="0030427E" w:rsidP="0030427E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D0" w:rsidRPr="00551CD0" w:rsidRDefault="00551CD0" w:rsidP="00551CD0">
            <w:pPr>
              <w:rPr>
                <w:rFonts w:ascii="Times New Roman" w:hAnsi="Times New Roman" w:cs="Times New Roman"/>
                <w:color w:val="auto"/>
              </w:rPr>
            </w:pPr>
            <w:r w:rsidRPr="00551CD0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Желілік кабель</w:t>
            </w:r>
          </w:p>
          <w:p w:rsidR="0030427E" w:rsidRPr="0068575D" w:rsidRDefault="0030427E" w:rsidP="0030427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D0" w:rsidRPr="00551CD0" w:rsidRDefault="00551CD0" w:rsidP="00551CD0">
            <w:pPr>
              <w:rPr>
                <w:rFonts w:ascii="Times New Roman" w:hAnsi="Times New Roman" w:cs="Times New Roman"/>
                <w:color w:val="auto"/>
              </w:rPr>
            </w:pPr>
            <w:r w:rsidRPr="00551CD0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Желілік кабель</w:t>
            </w:r>
          </w:p>
          <w:p w:rsidR="0030427E" w:rsidRPr="00F22510" w:rsidRDefault="0030427E" w:rsidP="0030427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7E" w:rsidRPr="00567397" w:rsidRDefault="00551CD0" w:rsidP="00304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дана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0427E" w:rsidRPr="006E1A5D" w:rsidTr="009652D7">
        <w:trPr>
          <w:trHeight w:val="141"/>
          <w:jc w:val="right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27E" w:rsidRPr="00BA47D3" w:rsidRDefault="0030427E" w:rsidP="003042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27E" w:rsidRPr="00BA47D3" w:rsidRDefault="0030427E" w:rsidP="0030427E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7E" w:rsidRPr="006E1A5D" w:rsidRDefault="0030427E" w:rsidP="0030427E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D0" w:rsidRPr="00551CD0" w:rsidRDefault="00551CD0" w:rsidP="00551CD0">
            <w:pPr>
              <w:rPr>
                <w:rFonts w:ascii="Times New Roman" w:hAnsi="Times New Roman" w:cs="Times New Roman"/>
                <w:color w:val="auto"/>
              </w:rPr>
            </w:pPr>
            <w:r w:rsidRPr="00551CD0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Жылу алмастырғыш пакеті</w:t>
            </w:r>
          </w:p>
          <w:p w:rsidR="0030427E" w:rsidRPr="0068575D" w:rsidRDefault="0030427E" w:rsidP="0030427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D0" w:rsidRPr="00551CD0" w:rsidRDefault="00551CD0" w:rsidP="00551CD0">
            <w:pPr>
              <w:rPr>
                <w:rFonts w:ascii="Times New Roman" w:hAnsi="Times New Roman" w:cs="Times New Roman"/>
                <w:color w:val="auto"/>
              </w:rPr>
            </w:pPr>
            <w:r w:rsidRPr="00551CD0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Жылу алмастырғыш пакеті</w:t>
            </w:r>
          </w:p>
          <w:p w:rsidR="0030427E" w:rsidRPr="00F22510" w:rsidRDefault="0030427E" w:rsidP="0030427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7E" w:rsidRPr="00567397" w:rsidRDefault="00551CD0" w:rsidP="0030427E">
            <w:pPr>
              <w:jc w:val="center"/>
              <w:rPr>
                <w:rFonts w:ascii="Times New Roman" w:hAnsi="Times New Roman" w:cs="Times New Roman"/>
              </w:rPr>
            </w:pP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дана</w:t>
            </w:r>
            <w:r w:rsidRPr="00BB2D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0427E" w:rsidRPr="006E1A5D" w:rsidTr="00826360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7E" w:rsidRPr="00BA47D3" w:rsidRDefault="0030427E" w:rsidP="0030427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0" w:rsidRPr="00551CD0" w:rsidRDefault="00551CD0" w:rsidP="00551CD0">
            <w:pPr>
              <w:rPr>
                <w:rFonts w:ascii="Times New Roman" w:hAnsi="Times New Roman" w:cs="Times New Roman"/>
                <w:b/>
                <w:bCs/>
              </w:rPr>
            </w:pPr>
            <w:r w:rsidRPr="00551C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Жұмыс жағдайларына қойылатын талаптар</w:t>
            </w:r>
          </w:p>
          <w:p w:rsidR="0030427E" w:rsidRPr="00BA47D3" w:rsidRDefault="0030427E" w:rsidP="003042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7E" w:rsidRPr="00F22510" w:rsidRDefault="00551CD0" w:rsidP="0030427E">
            <w:pPr>
              <w:widowControl w:val="0"/>
              <w:rPr>
                <w:rFonts w:ascii="Times New Roman" w:hAnsi="Times New Roman" w:cs="Times New Roman"/>
              </w:rPr>
            </w:pPr>
            <w:r w:rsidRPr="00551CD0">
              <w:rPr>
                <w:rFonts w:ascii="Times New Roman" w:hAnsi="Times New Roman" w:cs="Times New Roman"/>
                <w:sz w:val="22"/>
                <w:szCs w:val="22"/>
              </w:rPr>
              <w:t xml:space="preserve">Питающая силовая линия тұрақты және үздіксіз </w:t>
            </w:r>
            <w:proofErr w:type="spellStart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>электр</w:t>
            </w:r>
            <w:proofErr w:type="spellEnd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>энергиясымен</w:t>
            </w:r>
            <w:proofErr w:type="spellEnd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 xml:space="preserve"> қамтамасыз </w:t>
            </w:r>
            <w:proofErr w:type="spellStart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>етілуі</w:t>
            </w:r>
            <w:proofErr w:type="spellEnd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>керек</w:t>
            </w:r>
            <w:proofErr w:type="spellEnd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 xml:space="preserve"> (220 Вольт). </w:t>
            </w:r>
            <w:proofErr w:type="spellStart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>Оборудованиены</w:t>
            </w:r>
            <w:proofErr w:type="spellEnd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 xml:space="preserve"> қосу үшін 3 сымдық </w:t>
            </w:r>
            <w:proofErr w:type="spellStart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>схемасы</w:t>
            </w:r>
            <w:proofErr w:type="spellEnd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 xml:space="preserve"> бар розетка қажет: фаза, </w:t>
            </w:r>
            <w:proofErr w:type="spellStart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>нейтраль</w:t>
            </w:r>
            <w:proofErr w:type="spellEnd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 xml:space="preserve">, заземление. Энергия </w:t>
            </w:r>
            <w:proofErr w:type="spellStart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>кернеуі</w:t>
            </w:r>
            <w:proofErr w:type="spellEnd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 xml:space="preserve"> 220 Вольт, 20A, </w:t>
            </w:r>
            <w:proofErr w:type="spellStart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>жиілік</w:t>
            </w:r>
            <w:proofErr w:type="spellEnd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 xml:space="preserve"> 50 Гц. Жоғары қуаттылықты </w:t>
            </w:r>
            <w:proofErr w:type="spellStart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>электр</w:t>
            </w:r>
            <w:proofErr w:type="spellEnd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 xml:space="preserve"> жабдықтары медициналық техника/өнімдермен </w:t>
            </w:r>
            <w:proofErr w:type="spellStart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>бірге</w:t>
            </w:r>
            <w:proofErr w:type="spellEnd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>бір</w:t>
            </w:r>
            <w:proofErr w:type="spellEnd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 xml:space="preserve"> линияға қосылмауы </w:t>
            </w:r>
            <w:proofErr w:type="spellStart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>тиіс</w:t>
            </w:r>
            <w:proofErr w:type="spellEnd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>Егер</w:t>
            </w:r>
            <w:proofErr w:type="spellEnd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 xml:space="preserve"> тұрақты және үздіксіз </w:t>
            </w:r>
            <w:proofErr w:type="spellStart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>электр</w:t>
            </w:r>
            <w:proofErr w:type="spellEnd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 xml:space="preserve"> қуаты </w:t>
            </w:r>
            <w:proofErr w:type="spellStart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>болмайтын</w:t>
            </w:r>
            <w:proofErr w:type="spellEnd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>болса</w:t>
            </w:r>
            <w:proofErr w:type="spellEnd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 xml:space="preserve">, медициналық техника/өнімдерге қажетті қуатқа </w:t>
            </w:r>
            <w:proofErr w:type="spellStart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>байланысты</w:t>
            </w:r>
            <w:proofErr w:type="spellEnd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>кернеуді</w:t>
            </w:r>
            <w:proofErr w:type="spellEnd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 xml:space="preserve"> тұрақтандыру </w:t>
            </w:r>
            <w:proofErr w:type="spellStart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>функциясы</w:t>
            </w:r>
            <w:proofErr w:type="spellEnd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 xml:space="preserve"> бар үздіксіз қуат көздері </w:t>
            </w:r>
            <w:proofErr w:type="spellStart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>орнатылуы</w:t>
            </w:r>
            <w:proofErr w:type="spellEnd"/>
            <w:r w:rsidRPr="00551CD0">
              <w:rPr>
                <w:rFonts w:ascii="Times New Roman" w:hAnsi="Times New Roman" w:cs="Times New Roman"/>
                <w:sz w:val="22"/>
                <w:szCs w:val="22"/>
              </w:rPr>
              <w:t xml:space="preserve"> қажет. Жұмыс орнының ұсынылатын температура диапазоны: +18°С ÷ +22°С. Суға қатысты ылғалдылық - 40-60%.</w:t>
            </w:r>
          </w:p>
        </w:tc>
      </w:tr>
      <w:tr w:rsidR="0030427E" w:rsidRPr="006E1A5D" w:rsidTr="00D67391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7E" w:rsidRPr="00BA47D3" w:rsidRDefault="0030427E" w:rsidP="0030427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0" w:rsidRPr="00551CD0" w:rsidRDefault="00551CD0" w:rsidP="00551C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51C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Жеткізу шарттары</w:t>
            </w:r>
          </w:p>
          <w:p w:rsidR="00551CD0" w:rsidRPr="00551CD0" w:rsidRDefault="00551CD0" w:rsidP="00551CD0">
            <w:pPr>
              <w:rPr>
                <w:rFonts w:ascii="Times New Roman" w:hAnsi="Times New Roman" w:cs="Times New Roman"/>
                <w:b/>
                <w:bCs/>
              </w:rPr>
            </w:pPr>
            <w:r w:rsidRPr="00551C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медициналық жабдықтар (INCOTERMS 2020 сәйкес)</w:t>
            </w:r>
          </w:p>
          <w:p w:rsidR="0030427E" w:rsidRPr="00BA47D3" w:rsidRDefault="0030427E" w:rsidP="003042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D0" w:rsidRPr="00551CD0" w:rsidRDefault="00551CD0" w:rsidP="00551CD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1CD0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DDP </w:t>
            </w:r>
            <w:proofErr w:type="spellStart"/>
            <w:r w:rsidR="00BD47E0">
              <w:rPr>
                <w:rFonts w:ascii="Times New Roman" w:eastAsia="Times New Roman" w:hAnsi="Times New Roman" w:cs="Times New Roman"/>
                <w:color w:val="1F1F1F"/>
              </w:rPr>
              <w:t>Алматы</w:t>
            </w:r>
            <w:proofErr w:type="spellEnd"/>
            <w:r w:rsidR="00BD47E0">
              <w:rPr>
                <w:rFonts w:ascii="Times New Roman" w:eastAsia="Times New Roman" w:hAnsi="Times New Roman" w:cs="Times New Roman"/>
                <w:color w:val="1F1F1F"/>
              </w:rPr>
              <w:t xml:space="preserve"> </w:t>
            </w:r>
            <w:proofErr w:type="spellStart"/>
            <w:r w:rsidR="00BD47E0">
              <w:rPr>
                <w:rFonts w:ascii="Times New Roman" w:eastAsia="Times New Roman" w:hAnsi="Times New Roman" w:cs="Times New Roman"/>
                <w:color w:val="1F1F1F"/>
              </w:rPr>
              <w:t>облысы</w:t>
            </w:r>
            <w:proofErr w:type="spellEnd"/>
            <w:r w:rsidR="00BD47E0">
              <w:rPr>
                <w:rFonts w:ascii="Times New Roman" w:eastAsia="Times New Roman" w:hAnsi="Times New Roman" w:cs="Times New Roman"/>
                <w:color w:val="1F1F1F"/>
              </w:rPr>
              <w:t xml:space="preserve">, </w:t>
            </w:r>
            <w:proofErr w:type="spellStart"/>
            <w:r w:rsidR="00BD47E0">
              <w:rPr>
                <w:rFonts w:ascii="Times New Roman" w:eastAsia="Times New Roman" w:hAnsi="Times New Roman" w:cs="Times New Roman"/>
                <w:color w:val="1F1F1F"/>
              </w:rPr>
              <w:t>Райымбек</w:t>
            </w:r>
            <w:proofErr w:type="spellEnd"/>
            <w:r w:rsidR="00BD47E0">
              <w:rPr>
                <w:rFonts w:ascii="Times New Roman" w:eastAsia="Times New Roman" w:hAnsi="Times New Roman" w:cs="Times New Roman"/>
                <w:color w:val="1F1F1F"/>
              </w:rPr>
              <w:t xml:space="preserve"> </w:t>
            </w:r>
            <w:proofErr w:type="spellStart"/>
            <w:r w:rsidR="00BD47E0">
              <w:rPr>
                <w:rFonts w:ascii="Times New Roman" w:eastAsia="Times New Roman" w:hAnsi="Times New Roman" w:cs="Times New Roman"/>
                <w:color w:val="1F1F1F"/>
              </w:rPr>
              <w:t>ауданы</w:t>
            </w:r>
            <w:proofErr w:type="spellEnd"/>
            <w:r w:rsidR="00BD47E0">
              <w:rPr>
                <w:rFonts w:ascii="Times New Roman" w:eastAsia="Times New Roman" w:hAnsi="Times New Roman" w:cs="Times New Roman"/>
                <w:color w:val="1F1F1F"/>
              </w:rPr>
              <w:t xml:space="preserve">, Нарынкол </w:t>
            </w:r>
            <w:proofErr w:type="spellStart"/>
            <w:r w:rsidR="00BD47E0">
              <w:rPr>
                <w:rFonts w:ascii="Times New Roman" w:eastAsia="Times New Roman" w:hAnsi="Times New Roman" w:cs="Times New Roman"/>
                <w:color w:val="1F1F1F"/>
              </w:rPr>
              <w:t>ауылы</w:t>
            </w:r>
            <w:proofErr w:type="spellEnd"/>
            <w:r w:rsidR="00BD47E0">
              <w:rPr>
                <w:rFonts w:ascii="Times New Roman" w:eastAsia="Times New Roman" w:hAnsi="Times New Roman" w:cs="Times New Roman"/>
                <w:color w:val="1F1F1F"/>
              </w:rPr>
              <w:t xml:space="preserve">, </w:t>
            </w:r>
            <w:proofErr w:type="spellStart"/>
            <w:r w:rsidR="00BD47E0">
              <w:rPr>
                <w:rFonts w:ascii="Times New Roman" w:eastAsia="Times New Roman" w:hAnsi="Times New Roman" w:cs="Times New Roman"/>
                <w:color w:val="1F1F1F"/>
              </w:rPr>
              <w:t>Албан-Асан</w:t>
            </w:r>
            <w:proofErr w:type="spellEnd"/>
            <w:r w:rsidR="00BD47E0">
              <w:rPr>
                <w:rFonts w:ascii="Times New Roman" w:eastAsia="Times New Roman" w:hAnsi="Times New Roman" w:cs="Times New Roman"/>
                <w:color w:val="1F1F1F"/>
              </w:rPr>
              <w:t xml:space="preserve"> көшесі №1</w:t>
            </w:r>
          </w:p>
          <w:p w:rsidR="0030427E" w:rsidRPr="006E1A5D" w:rsidRDefault="0030427E" w:rsidP="0030427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0427E" w:rsidRPr="006E1A5D" w:rsidTr="00D67391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7E" w:rsidRPr="00BA47D3" w:rsidRDefault="0030427E" w:rsidP="0030427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0" w:rsidRPr="00551CD0" w:rsidRDefault="00551CD0" w:rsidP="00551C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51C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Медициналық құрал-жабдықтарды жеткізу мерзімі және</w:t>
            </w:r>
          </w:p>
          <w:p w:rsidR="00551CD0" w:rsidRPr="00551CD0" w:rsidRDefault="00551CD0" w:rsidP="00551CD0">
            <w:pPr>
              <w:rPr>
                <w:rFonts w:ascii="Times New Roman" w:hAnsi="Times New Roman" w:cs="Times New Roman"/>
                <w:b/>
                <w:bCs/>
              </w:rPr>
            </w:pPr>
            <w:r w:rsidRPr="00551C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орналасуы</w:t>
            </w:r>
          </w:p>
          <w:p w:rsidR="0030427E" w:rsidRPr="00BA47D3" w:rsidRDefault="0030427E" w:rsidP="003042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7E" w:rsidRPr="006E1A5D" w:rsidRDefault="00BD47E0" w:rsidP="0030427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 xml:space="preserve">8 қаңтардан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кешіктірмей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 xml:space="preserve"> 60 күнтізбелік </w:t>
            </w:r>
            <w:proofErr w:type="gramStart"/>
            <w:r>
              <w:rPr>
                <w:rFonts w:ascii="Times New Roman" w:eastAsia="Times New Roman" w:hAnsi="Times New Roman" w:cs="Times New Roman"/>
                <w:color w:val="1F1F1F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1F1F1F"/>
              </w:rPr>
              <w:t xml:space="preserve">үн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облысы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Райымбек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ауданы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 xml:space="preserve">, Нарынкол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ауылы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Албан-Асан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 xml:space="preserve"> көшесі №1</w:t>
            </w:r>
          </w:p>
        </w:tc>
      </w:tr>
      <w:tr w:rsidR="0030427E" w:rsidRPr="006E1A5D" w:rsidTr="00CB15ED">
        <w:trPr>
          <w:trHeight w:val="136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7E" w:rsidRPr="00BA47D3" w:rsidRDefault="0030427E" w:rsidP="003042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D0" w:rsidRPr="00551CD0" w:rsidRDefault="00551CD0" w:rsidP="00551CD0">
            <w:pPr>
              <w:rPr>
                <w:rFonts w:ascii="Times New Roman" w:hAnsi="Times New Roman" w:cs="Times New Roman"/>
                <w:b/>
                <w:bCs/>
              </w:rPr>
            </w:pPr>
            <w:r w:rsidRPr="00551C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Жеткізушінің, оның Қазақстан Республикасындағы қызмет көрсету </w:t>
            </w:r>
            <w:r w:rsidRPr="00551C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lastRenderedPageBreak/>
              <w:t>орталықтарының немесе үшінші құзыретті тұлғаларды тарта отырып, медициналық техникаға кепілдік қызмет көрсету шарттары</w:t>
            </w:r>
          </w:p>
          <w:p w:rsidR="0030427E" w:rsidRPr="00BA47D3" w:rsidRDefault="0030427E" w:rsidP="003042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D0" w:rsidRPr="00551CD0" w:rsidRDefault="00551CD0" w:rsidP="00551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Медициналық техникаға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кепілді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қызмет көрсету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37 ай.</w:t>
            </w:r>
            <w:r w:rsidRPr="00551C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Жоспарлы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техникалық қызмет көрсету тоқсан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сайын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рет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өткізілуі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1CD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Техникалық қызмет көрсету жұмыстары эксплуатациялық құжаттаманың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талаптарына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сәйкес жүргізіледі және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мына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жұмыстарды қамтуы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керек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51CD0" w:rsidRPr="00551CD0" w:rsidRDefault="00551CD0" w:rsidP="00551CD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жұмыс ресурсы аяқталған компоненттердің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ауыстырылуы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51CD0" w:rsidRPr="00551CD0" w:rsidRDefault="00551CD0" w:rsidP="00551CD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медициналық техниканың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бөліктерін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ауыстыру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қалпына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келтіру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51CD0" w:rsidRPr="00551CD0" w:rsidRDefault="00551CD0" w:rsidP="00551CD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медициналық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техниканы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баптау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және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реттеу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; осы медициналық техника үшін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арнайы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жұмыс және т.б.; </w:t>
            </w:r>
          </w:p>
          <w:p w:rsidR="00551CD0" w:rsidRPr="00551CD0" w:rsidRDefault="00551CD0" w:rsidP="00551CD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механизмдер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мен тораптардың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тазалануы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майлануы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және қажет болған жағдайда жинақталуы; </w:t>
            </w:r>
          </w:p>
          <w:p w:rsidR="00551CD0" w:rsidRPr="00551CD0" w:rsidRDefault="00551CD0" w:rsidP="00551CD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медициналық техниканың корпусының сыртқы және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беттерінен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, оның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компоненттерінен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шаң,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кір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, коррозия және тот кескіндерінің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жойылуы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жартылай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блочно-нұсқалық бөлшектеумен); </w:t>
            </w:r>
          </w:p>
          <w:p w:rsidR="00551CD0" w:rsidRPr="00551CD0" w:rsidRDefault="00551CD0" w:rsidP="00551CD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нақты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типтегі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медициналық техникаға арналған эксплуатациялық құжаттамада көрсетілген басқа да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операциялар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427E" w:rsidRPr="006E1A5D" w:rsidRDefault="0030427E" w:rsidP="00304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27E" w:rsidRPr="006E1A5D" w:rsidTr="00CB15ED">
        <w:trPr>
          <w:trHeight w:val="136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7E" w:rsidRPr="00BA47D3" w:rsidRDefault="0030427E" w:rsidP="003042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D0" w:rsidRPr="00551CD0" w:rsidRDefault="00551CD0" w:rsidP="00551CD0">
            <w:pPr>
              <w:rPr>
                <w:rFonts w:ascii="Times New Roman" w:hAnsi="Times New Roman" w:cs="Times New Roman"/>
                <w:b/>
                <w:bCs/>
              </w:rPr>
            </w:pPr>
            <w:r w:rsidRPr="00551C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Қатысты қызметтерге қойылатын талаптар</w:t>
            </w:r>
          </w:p>
          <w:p w:rsidR="0030427E" w:rsidRPr="00BA47D3" w:rsidRDefault="0030427E" w:rsidP="003042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D0" w:rsidRPr="00551CD0" w:rsidRDefault="00551CD0" w:rsidP="00551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Міндетті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түрде әрбір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жиынтығы техникалық және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құжаттамасымен қамтамасыз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етіледі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, оның мазмұны қазақ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орыс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тілдеріне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аударылады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. Тауарлардың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сатылымы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Қазақстан Республикасының заңнамасына сәйкес жүзеге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асырылады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. Жеткізілімнің жиынтығы әрбір тармақ (жиынтық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жабдық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) үшін нақты техникалық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сипаттамаларды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және барлық құрамдастарды көрсету арқылы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сипатталады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Егер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техникалық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спецификацияда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өзгеше көрсетілмесе,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электрмен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қамтамасыз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220 Вольт, қосымша өтпелі құрылғылар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трансформаторларсыз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. Құрылғылармен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бірге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берілетін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бағдарламалық қамтамасыз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Заказчиктің орнатылған жабдығымен үйлесімді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Жеткізуші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тауардың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жеткізілу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процесін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білікті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мамандармен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қолдауды қамтамасыз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жеткізілген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Жеткізуші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Заказчику тауардың бағдарламалық қамтамасыз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етуіне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қол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жеткізу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үшін барлық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сервис-кодтарды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1CD0" w:rsidRPr="00551CD0" w:rsidRDefault="00551CD0" w:rsidP="00551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Өлшеу құралдарына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жататын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тауарлар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Қазақстан Республикасының өлшеу құралдары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реестріне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енгізілуі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. Жабдықты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орнатудан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40 (қырық) күнтізбелік күн бұрын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Жеткізуші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Заказчиге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жабдықты сәтті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қосу үшін қажетті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орнату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талаптары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хабарлайды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. Күрделі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монтаждау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жұмыстарын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талап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етпейтін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стандартты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есік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тесіктерінен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ені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80 сантиметр,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биіктігі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200 сантиметр) өтетін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ірі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жабдық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жеткізіледі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. Жұмыс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орнына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жеткізу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, жабдықты түсіру,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ораудан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шығару,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орнату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баптау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және құралдардың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қосылуын қамтамасыз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, олардың сипаттамаларының аталған құжатқа және фирманың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спецификациясына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(дәлдік, сезімталдық, өнімділік және басқа) сәйкестігін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, медициналық (қосымша тренинг) және техникалық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персоналды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қызмет көрсету деңгейі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оқыту,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құжат беру)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Жеткізуші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егер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штатта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тиісті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мамандар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болмаса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, өндіруші қызметкерлерін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тарта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 xml:space="preserve"> жүзеге </w:t>
            </w:r>
            <w:proofErr w:type="spellStart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асырады</w:t>
            </w:r>
            <w:proofErr w:type="spellEnd"/>
            <w:r w:rsidRPr="00551C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427E" w:rsidRPr="006E1A5D" w:rsidRDefault="0030427E" w:rsidP="00304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A5D" w:rsidRDefault="006E1A5D" w:rsidP="006E1A5D">
      <w:pPr>
        <w:ind w:left="142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2431C3" w:rsidRPr="0038153D" w:rsidRDefault="002431C3" w:rsidP="002431C3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lang w:val="kk-KZ"/>
        </w:rPr>
      </w:pPr>
      <w:r w:rsidRPr="0038153D">
        <w:rPr>
          <w:rFonts w:ascii="Times New Roman" w:hAnsi="Times New Roman" w:cs="Times New Roman"/>
          <w:lang w:val="kk-KZ"/>
        </w:rPr>
        <w:t>Тендерлік комиссияның төрағасы: Емдеу бөлімі бойынша директордың орынбасары Әуелхан Е.Б. ____________;</w:t>
      </w:r>
    </w:p>
    <w:p w:rsidR="002431C3" w:rsidRPr="0038153D" w:rsidRDefault="002431C3" w:rsidP="002431C3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lang w:val="kk-KZ"/>
        </w:rPr>
      </w:pPr>
      <w:r w:rsidRPr="0038153D">
        <w:rPr>
          <w:rFonts w:ascii="Times New Roman" w:hAnsi="Times New Roman" w:cs="Times New Roman"/>
          <w:lang w:val="kk-KZ"/>
        </w:rPr>
        <w:t>Төраға орынбасары: Медициналық қызметтердің сапасы және ішкі аудит жөніндегі директордың орынбасары Аубакирова Турсынкул Бериковна _____________;</w:t>
      </w:r>
    </w:p>
    <w:p w:rsidR="002431C3" w:rsidRPr="0038153D" w:rsidRDefault="002431C3" w:rsidP="002431C3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38153D">
        <w:rPr>
          <w:rFonts w:ascii="Times New Roman" w:hAnsi="Times New Roman" w:cs="Times New Roman"/>
        </w:rPr>
        <w:t>Комиссия мүшелері:</w:t>
      </w:r>
    </w:p>
    <w:p w:rsidR="002431C3" w:rsidRPr="0038153D" w:rsidRDefault="002431C3" w:rsidP="002431C3">
      <w:pPr>
        <w:numPr>
          <w:ilvl w:val="1"/>
          <w:numId w:val="10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38153D">
        <w:rPr>
          <w:rFonts w:ascii="Times New Roman" w:hAnsi="Times New Roman" w:cs="Times New Roman"/>
        </w:rPr>
        <w:t xml:space="preserve">Хирургия бөлімінің меңгерушісі – </w:t>
      </w:r>
      <w:proofErr w:type="spellStart"/>
      <w:r w:rsidRPr="0038153D">
        <w:rPr>
          <w:rFonts w:ascii="Times New Roman" w:hAnsi="Times New Roman" w:cs="Times New Roman"/>
        </w:rPr>
        <w:t>Таласбаев</w:t>
      </w:r>
      <w:proofErr w:type="spellEnd"/>
      <w:r w:rsidRPr="0038153D">
        <w:rPr>
          <w:rFonts w:ascii="Times New Roman" w:hAnsi="Times New Roman" w:cs="Times New Roman"/>
        </w:rPr>
        <w:t xml:space="preserve"> И.К. ____________;</w:t>
      </w:r>
    </w:p>
    <w:p w:rsidR="002431C3" w:rsidRPr="0038153D" w:rsidRDefault="002431C3" w:rsidP="002431C3">
      <w:pPr>
        <w:numPr>
          <w:ilvl w:val="1"/>
          <w:numId w:val="10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38153D">
        <w:rPr>
          <w:rFonts w:ascii="Times New Roman" w:hAnsi="Times New Roman" w:cs="Times New Roman"/>
        </w:rPr>
        <w:t>Туу</w:t>
      </w:r>
      <w:proofErr w:type="spellEnd"/>
      <w:r w:rsidRPr="0038153D">
        <w:rPr>
          <w:rFonts w:ascii="Times New Roman" w:hAnsi="Times New Roman" w:cs="Times New Roman"/>
        </w:rPr>
        <w:t xml:space="preserve"> бөлімінің меңгерушісі – </w:t>
      </w:r>
      <w:proofErr w:type="spellStart"/>
      <w:r w:rsidRPr="0038153D">
        <w:rPr>
          <w:rFonts w:ascii="Times New Roman" w:hAnsi="Times New Roman" w:cs="Times New Roman"/>
        </w:rPr>
        <w:t>Ботбаева</w:t>
      </w:r>
      <w:proofErr w:type="spellEnd"/>
      <w:r w:rsidRPr="0038153D">
        <w:rPr>
          <w:rFonts w:ascii="Times New Roman" w:hAnsi="Times New Roman" w:cs="Times New Roman"/>
        </w:rPr>
        <w:t xml:space="preserve"> Н.А. ____________;</w:t>
      </w:r>
    </w:p>
    <w:p w:rsidR="002431C3" w:rsidRPr="0038153D" w:rsidRDefault="002431C3" w:rsidP="002431C3">
      <w:pPr>
        <w:numPr>
          <w:ilvl w:val="1"/>
          <w:numId w:val="10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38153D">
        <w:rPr>
          <w:rFonts w:ascii="Times New Roman" w:hAnsi="Times New Roman" w:cs="Times New Roman"/>
        </w:rPr>
        <w:t xml:space="preserve">Реаниматолог дәрігер – </w:t>
      </w:r>
      <w:proofErr w:type="spellStart"/>
      <w:r w:rsidRPr="0038153D">
        <w:rPr>
          <w:rFonts w:ascii="Times New Roman" w:hAnsi="Times New Roman" w:cs="Times New Roman"/>
        </w:rPr>
        <w:t>Кыдырбаев</w:t>
      </w:r>
      <w:proofErr w:type="spellEnd"/>
      <w:r w:rsidRPr="0038153D">
        <w:rPr>
          <w:rFonts w:ascii="Times New Roman" w:hAnsi="Times New Roman" w:cs="Times New Roman"/>
        </w:rPr>
        <w:t xml:space="preserve"> Ж.Д. ____________;</w:t>
      </w:r>
    </w:p>
    <w:p w:rsidR="002431C3" w:rsidRPr="0038153D" w:rsidRDefault="002431C3" w:rsidP="002431C3">
      <w:pPr>
        <w:numPr>
          <w:ilvl w:val="1"/>
          <w:numId w:val="10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38153D">
        <w:rPr>
          <w:rFonts w:ascii="Times New Roman" w:hAnsi="Times New Roman" w:cs="Times New Roman"/>
        </w:rPr>
        <w:t>Балалар</w:t>
      </w:r>
      <w:proofErr w:type="spellEnd"/>
      <w:r w:rsidRPr="0038153D">
        <w:rPr>
          <w:rFonts w:ascii="Times New Roman" w:hAnsi="Times New Roman" w:cs="Times New Roman"/>
        </w:rPr>
        <w:t xml:space="preserve"> бөлімінің меңгерушісі – </w:t>
      </w:r>
      <w:proofErr w:type="spellStart"/>
      <w:r w:rsidRPr="0038153D">
        <w:rPr>
          <w:rFonts w:ascii="Times New Roman" w:hAnsi="Times New Roman" w:cs="Times New Roman"/>
        </w:rPr>
        <w:t>Мамытова</w:t>
      </w:r>
      <w:proofErr w:type="spellEnd"/>
      <w:r w:rsidRPr="0038153D">
        <w:rPr>
          <w:rFonts w:ascii="Times New Roman" w:hAnsi="Times New Roman" w:cs="Times New Roman"/>
        </w:rPr>
        <w:t xml:space="preserve"> А.А. ____________;</w:t>
      </w:r>
    </w:p>
    <w:p w:rsidR="002431C3" w:rsidRPr="0038153D" w:rsidRDefault="002431C3" w:rsidP="002431C3">
      <w:pPr>
        <w:numPr>
          <w:ilvl w:val="1"/>
          <w:numId w:val="10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38153D">
        <w:rPr>
          <w:rFonts w:ascii="Times New Roman" w:hAnsi="Times New Roman" w:cs="Times New Roman"/>
        </w:rPr>
        <w:t>Кардиолог дәрігер – Султан Ф.Н. ____________;</w:t>
      </w:r>
    </w:p>
    <w:p w:rsidR="002431C3" w:rsidRPr="0038153D" w:rsidRDefault="00BD47E0" w:rsidP="002431C3">
      <w:pPr>
        <w:numPr>
          <w:ilvl w:val="1"/>
          <w:numId w:val="10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Экономист – Б</w:t>
      </w:r>
      <w:r>
        <w:rPr>
          <w:rFonts w:ascii="Times New Roman" w:hAnsi="Times New Roman" w:cs="Times New Roman"/>
          <w:lang w:val="kk-KZ"/>
        </w:rPr>
        <w:t>ей</w:t>
      </w:r>
      <w:proofErr w:type="spellStart"/>
      <w:r w:rsidR="002431C3" w:rsidRPr="0038153D">
        <w:rPr>
          <w:rFonts w:ascii="Times New Roman" w:hAnsi="Times New Roman" w:cs="Times New Roman"/>
        </w:rPr>
        <w:t>сегеримов</w:t>
      </w:r>
      <w:proofErr w:type="spellEnd"/>
      <w:r w:rsidR="002431C3" w:rsidRPr="0038153D">
        <w:rPr>
          <w:rFonts w:ascii="Times New Roman" w:hAnsi="Times New Roman" w:cs="Times New Roman"/>
        </w:rPr>
        <w:t xml:space="preserve"> Б.М. ____________;</w:t>
      </w:r>
    </w:p>
    <w:p w:rsidR="002431C3" w:rsidRPr="0038153D" w:rsidRDefault="002431C3" w:rsidP="002431C3">
      <w:pPr>
        <w:numPr>
          <w:ilvl w:val="1"/>
          <w:numId w:val="10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38153D">
        <w:rPr>
          <w:rFonts w:ascii="Times New Roman" w:hAnsi="Times New Roman" w:cs="Times New Roman"/>
        </w:rPr>
        <w:t xml:space="preserve">Заңгер – </w:t>
      </w:r>
      <w:proofErr w:type="spellStart"/>
      <w:r w:rsidRPr="0038153D">
        <w:rPr>
          <w:rFonts w:ascii="Times New Roman" w:hAnsi="Times New Roman" w:cs="Times New Roman"/>
        </w:rPr>
        <w:t>Амангел</w:t>
      </w:r>
      <w:proofErr w:type="spellEnd"/>
      <w:r w:rsidRPr="0038153D">
        <w:rPr>
          <w:rFonts w:ascii="Times New Roman" w:hAnsi="Times New Roman" w:cs="Times New Roman"/>
          <w:lang w:val="kk-KZ"/>
        </w:rPr>
        <w:t>диев</w:t>
      </w:r>
      <w:r w:rsidRPr="0038153D">
        <w:rPr>
          <w:rFonts w:ascii="Times New Roman" w:hAnsi="Times New Roman" w:cs="Times New Roman"/>
        </w:rPr>
        <w:t xml:space="preserve"> Е.</w:t>
      </w:r>
      <w:r w:rsidRPr="0038153D">
        <w:rPr>
          <w:rFonts w:ascii="Times New Roman" w:hAnsi="Times New Roman" w:cs="Times New Roman"/>
          <w:lang w:val="kk-KZ"/>
        </w:rPr>
        <w:t>А.</w:t>
      </w:r>
      <w:r w:rsidRPr="0038153D">
        <w:rPr>
          <w:rFonts w:ascii="Times New Roman" w:hAnsi="Times New Roman" w:cs="Times New Roman"/>
        </w:rPr>
        <w:t xml:space="preserve"> ____________;</w:t>
      </w:r>
    </w:p>
    <w:p w:rsidR="002431C3" w:rsidRPr="0038153D" w:rsidRDefault="002431C3" w:rsidP="002431C3">
      <w:pPr>
        <w:numPr>
          <w:ilvl w:val="1"/>
          <w:numId w:val="10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38153D">
        <w:rPr>
          <w:rFonts w:ascii="Times New Roman" w:hAnsi="Times New Roman" w:cs="Times New Roman"/>
        </w:rPr>
        <w:t xml:space="preserve">Бас </w:t>
      </w:r>
      <w:proofErr w:type="spellStart"/>
      <w:r w:rsidRPr="0038153D">
        <w:rPr>
          <w:rFonts w:ascii="Times New Roman" w:hAnsi="Times New Roman" w:cs="Times New Roman"/>
        </w:rPr>
        <w:t>медбике</w:t>
      </w:r>
      <w:proofErr w:type="spellEnd"/>
      <w:r w:rsidRPr="0038153D">
        <w:rPr>
          <w:rFonts w:ascii="Times New Roman" w:hAnsi="Times New Roman" w:cs="Times New Roman"/>
        </w:rPr>
        <w:t xml:space="preserve"> – </w:t>
      </w:r>
      <w:proofErr w:type="spellStart"/>
      <w:r w:rsidRPr="0038153D">
        <w:rPr>
          <w:rFonts w:ascii="Times New Roman" w:hAnsi="Times New Roman" w:cs="Times New Roman"/>
        </w:rPr>
        <w:t>Исамолда</w:t>
      </w:r>
      <w:proofErr w:type="spellEnd"/>
      <w:r w:rsidRPr="0038153D">
        <w:rPr>
          <w:rFonts w:ascii="Times New Roman" w:hAnsi="Times New Roman" w:cs="Times New Roman"/>
        </w:rPr>
        <w:t xml:space="preserve"> А.С. ____________;</w:t>
      </w:r>
    </w:p>
    <w:p w:rsidR="002431C3" w:rsidRPr="0038153D" w:rsidRDefault="002431C3" w:rsidP="002431C3">
      <w:pPr>
        <w:numPr>
          <w:ilvl w:val="1"/>
          <w:numId w:val="10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38153D">
        <w:rPr>
          <w:rFonts w:ascii="Times New Roman" w:hAnsi="Times New Roman" w:cs="Times New Roman"/>
        </w:rPr>
        <w:lastRenderedPageBreak/>
        <w:t xml:space="preserve">Бас бухгалтер – </w:t>
      </w:r>
      <w:proofErr w:type="spellStart"/>
      <w:r w:rsidRPr="0038153D">
        <w:rPr>
          <w:rFonts w:ascii="Times New Roman" w:hAnsi="Times New Roman" w:cs="Times New Roman"/>
        </w:rPr>
        <w:t>Кишибаева</w:t>
      </w:r>
      <w:proofErr w:type="spellEnd"/>
      <w:r w:rsidRPr="0038153D">
        <w:rPr>
          <w:rFonts w:ascii="Times New Roman" w:hAnsi="Times New Roman" w:cs="Times New Roman"/>
        </w:rPr>
        <w:t xml:space="preserve"> Н.Т. ____________;</w:t>
      </w:r>
    </w:p>
    <w:p w:rsidR="002431C3" w:rsidRPr="0038153D" w:rsidRDefault="002431C3" w:rsidP="002431C3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38153D">
        <w:rPr>
          <w:rFonts w:ascii="Times New Roman" w:hAnsi="Times New Roman" w:cs="Times New Roman"/>
        </w:rPr>
        <w:t>Хатшы</w:t>
      </w:r>
      <w:proofErr w:type="spellEnd"/>
      <w:r w:rsidRPr="0038153D">
        <w:rPr>
          <w:rFonts w:ascii="Times New Roman" w:hAnsi="Times New Roman" w:cs="Times New Roman"/>
        </w:rPr>
        <w:t xml:space="preserve"> – </w:t>
      </w:r>
      <w:proofErr w:type="spellStart"/>
      <w:r w:rsidRPr="0038153D">
        <w:rPr>
          <w:rFonts w:ascii="Times New Roman" w:hAnsi="Times New Roman" w:cs="Times New Roman"/>
        </w:rPr>
        <w:t>Киргизбаева</w:t>
      </w:r>
      <w:proofErr w:type="spellEnd"/>
      <w:r w:rsidRPr="0038153D">
        <w:rPr>
          <w:rFonts w:ascii="Times New Roman" w:hAnsi="Times New Roman" w:cs="Times New Roman"/>
        </w:rPr>
        <w:t xml:space="preserve"> Б.О. ____________.</w:t>
      </w:r>
    </w:p>
    <w:p w:rsidR="00BA7909" w:rsidRDefault="00BA7909" w:rsidP="006E1A5D">
      <w:pPr>
        <w:ind w:left="142" w:firstLine="284"/>
        <w:jc w:val="both"/>
        <w:rPr>
          <w:rFonts w:ascii="Times New Roman" w:hAnsi="Times New Roman" w:cs="Times New Roman"/>
          <w:sz w:val="22"/>
          <w:szCs w:val="22"/>
        </w:rPr>
      </w:pPr>
    </w:p>
    <w:sectPr w:rsidR="00BA7909" w:rsidSect="006E1A5D">
      <w:pgSz w:w="16838" w:h="11906" w:orient="landscape"/>
      <w:pgMar w:top="567" w:right="1134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76A"/>
    <w:multiLevelType w:val="hybridMultilevel"/>
    <w:tmpl w:val="3EB400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71CB"/>
    <w:multiLevelType w:val="multilevel"/>
    <w:tmpl w:val="752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53B3A"/>
    <w:multiLevelType w:val="hybridMultilevel"/>
    <w:tmpl w:val="D6446E0C"/>
    <w:lvl w:ilvl="0" w:tplc="60EA69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61CE2"/>
    <w:multiLevelType w:val="multilevel"/>
    <w:tmpl w:val="8B88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B478F"/>
    <w:multiLevelType w:val="hybridMultilevel"/>
    <w:tmpl w:val="132E2BF2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EE57A3"/>
    <w:multiLevelType w:val="hybridMultilevel"/>
    <w:tmpl w:val="F5BA8840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F37869"/>
    <w:multiLevelType w:val="hybridMultilevel"/>
    <w:tmpl w:val="32205BB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7F2DBB"/>
    <w:multiLevelType w:val="hybridMultilevel"/>
    <w:tmpl w:val="3C88B3E8"/>
    <w:lvl w:ilvl="0" w:tplc="419A3B6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C323E"/>
    <w:multiLevelType w:val="hybridMultilevel"/>
    <w:tmpl w:val="88BE6F6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8E45B8"/>
    <w:multiLevelType w:val="hybridMultilevel"/>
    <w:tmpl w:val="BC2A2D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A49"/>
    <w:rsid w:val="00077FFD"/>
    <w:rsid w:val="000949AD"/>
    <w:rsid w:val="000E6EB2"/>
    <w:rsid w:val="001116D6"/>
    <w:rsid w:val="00156D9B"/>
    <w:rsid w:val="001654E7"/>
    <w:rsid w:val="00171AF4"/>
    <w:rsid w:val="001757EF"/>
    <w:rsid w:val="0019409D"/>
    <w:rsid w:val="00196075"/>
    <w:rsid w:val="001B610F"/>
    <w:rsid w:val="0020670E"/>
    <w:rsid w:val="00213DF7"/>
    <w:rsid w:val="002431C3"/>
    <w:rsid w:val="00257FBA"/>
    <w:rsid w:val="00295FE5"/>
    <w:rsid w:val="002A0F83"/>
    <w:rsid w:val="002A1F29"/>
    <w:rsid w:val="002C5724"/>
    <w:rsid w:val="002D23B5"/>
    <w:rsid w:val="002D4112"/>
    <w:rsid w:val="00300E66"/>
    <w:rsid w:val="0030427E"/>
    <w:rsid w:val="00307499"/>
    <w:rsid w:val="00316A64"/>
    <w:rsid w:val="00326CF3"/>
    <w:rsid w:val="00330852"/>
    <w:rsid w:val="00366E66"/>
    <w:rsid w:val="003737BA"/>
    <w:rsid w:val="003A4239"/>
    <w:rsid w:val="003C334D"/>
    <w:rsid w:val="003D7D1C"/>
    <w:rsid w:val="003E13CF"/>
    <w:rsid w:val="00414E39"/>
    <w:rsid w:val="00424951"/>
    <w:rsid w:val="00425FE6"/>
    <w:rsid w:val="00470BD8"/>
    <w:rsid w:val="004A3AAF"/>
    <w:rsid w:val="004E2C75"/>
    <w:rsid w:val="00534F17"/>
    <w:rsid w:val="00544A47"/>
    <w:rsid w:val="00551CD0"/>
    <w:rsid w:val="0056395F"/>
    <w:rsid w:val="005659E7"/>
    <w:rsid w:val="00567397"/>
    <w:rsid w:val="0059678F"/>
    <w:rsid w:val="005B2730"/>
    <w:rsid w:val="005C07E8"/>
    <w:rsid w:val="005D5BD1"/>
    <w:rsid w:val="005D5BE1"/>
    <w:rsid w:val="00614761"/>
    <w:rsid w:val="006170C1"/>
    <w:rsid w:val="006176E6"/>
    <w:rsid w:val="00634CCB"/>
    <w:rsid w:val="00652651"/>
    <w:rsid w:val="00674345"/>
    <w:rsid w:val="006768F6"/>
    <w:rsid w:val="0068282C"/>
    <w:rsid w:val="0068575D"/>
    <w:rsid w:val="006B674F"/>
    <w:rsid w:val="006B7792"/>
    <w:rsid w:val="006C0347"/>
    <w:rsid w:val="006E1A5D"/>
    <w:rsid w:val="006F6870"/>
    <w:rsid w:val="00716F99"/>
    <w:rsid w:val="00726E9A"/>
    <w:rsid w:val="00747ACD"/>
    <w:rsid w:val="00753228"/>
    <w:rsid w:val="00754AEF"/>
    <w:rsid w:val="0077346A"/>
    <w:rsid w:val="007755CF"/>
    <w:rsid w:val="00776288"/>
    <w:rsid w:val="007B0FFE"/>
    <w:rsid w:val="008100CD"/>
    <w:rsid w:val="00826360"/>
    <w:rsid w:val="00835C89"/>
    <w:rsid w:val="00880B47"/>
    <w:rsid w:val="008A488F"/>
    <w:rsid w:val="008A62D0"/>
    <w:rsid w:val="008B7D75"/>
    <w:rsid w:val="008C2FCB"/>
    <w:rsid w:val="008E680A"/>
    <w:rsid w:val="009026B5"/>
    <w:rsid w:val="00923165"/>
    <w:rsid w:val="009246B5"/>
    <w:rsid w:val="0093648C"/>
    <w:rsid w:val="009365A4"/>
    <w:rsid w:val="00976C77"/>
    <w:rsid w:val="00985AE1"/>
    <w:rsid w:val="009E492E"/>
    <w:rsid w:val="009F4DC6"/>
    <w:rsid w:val="00A16363"/>
    <w:rsid w:val="00A365CD"/>
    <w:rsid w:val="00A90582"/>
    <w:rsid w:val="00AD6174"/>
    <w:rsid w:val="00AE1778"/>
    <w:rsid w:val="00AF4D35"/>
    <w:rsid w:val="00B27418"/>
    <w:rsid w:val="00B566AB"/>
    <w:rsid w:val="00B607DC"/>
    <w:rsid w:val="00B615AC"/>
    <w:rsid w:val="00B87CF5"/>
    <w:rsid w:val="00BA4423"/>
    <w:rsid w:val="00BA47D3"/>
    <w:rsid w:val="00BA5D6D"/>
    <w:rsid w:val="00BA7909"/>
    <w:rsid w:val="00BD1F16"/>
    <w:rsid w:val="00BD47E0"/>
    <w:rsid w:val="00BE6E0A"/>
    <w:rsid w:val="00BF2642"/>
    <w:rsid w:val="00BF31B4"/>
    <w:rsid w:val="00BF679E"/>
    <w:rsid w:val="00C204A7"/>
    <w:rsid w:val="00C52B0B"/>
    <w:rsid w:val="00C53CD6"/>
    <w:rsid w:val="00C7450B"/>
    <w:rsid w:val="00C95859"/>
    <w:rsid w:val="00CA064E"/>
    <w:rsid w:val="00CB15ED"/>
    <w:rsid w:val="00CF04C4"/>
    <w:rsid w:val="00CF63DC"/>
    <w:rsid w:val="00D13BDB"/>
    <w:rsid w:val="00D232C4"/>
    <w:rsid w:val="00D31CFB"/>
    <w:rsid w:val="00D67391"/>
    <w:rsid w:val="00D92F9A"/>
    <w:rsid w:val="00DC6350"/>
    <w:rsid w:val="00DE2D99"/>
    <w:rsid w:val="00DE7036"/>
    <w:rsid w:val="00E45CC7"/>
    <w:rsid w:val="00E51A49"/>
    <w:rsid w:val="00E52EB1"/>
    <w:rsid w:val="00E61BEA"/>
    <w:rsid w:val="00E717EE"/>
    <w:rsid w:val="00EB7E5E"/>
    <w:rsid w:val="00EF2B40"/>
    <w:rsid w:val="00F07252"/>
    <w:rsid w:val="00F21606"/>
    <w:rsid w:val="00F22510"/>
    <w:rsid w:val="00F53690"/>
    <w:rsid w:val="00F74527"/>
    <w:rsid w:val="00F93766"/>
    <w:rsid w:val="00F94A99"/>
    <w:rsid w:val="00FC1407"/>
    <w:rsid w:val="00F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4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7452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94A9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4A99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D67391"/>
    <w:pPr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F74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F74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5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F216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Normal (Web)"/>
    <w:aliases w:val="Обычный (Web)"/>
    <w:basedOn w:val="a"/>
    <w:unhideWhenUsed/>
    <w:rsid w:val="008100C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Body Text"/>
    <w:basedOn w:val="a"/>
    <w:link w:val="a8"/>
    <w:rsid w:val="006C0347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Знак"/>
    <w:basedOn w:val="a0"/>
    <w:link w:val="a7"/>
    <w:rsid w:val="006C0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duct-description">
    <w:name w:val="product-description"/>
    <w:basedOn w:val="a"/>
    <w:rsid w:val="00DE7036"/>
    <w:pPr>
      <w:spacing w:before="100" w:beforeAutospacing="1" w:after="100" w:afterAutospacing="1"/>
    </w:pPr>
    <w:rPr>
      <w:rFonts w:ascii="Times New Roman" w:eastAsia="SimSun" w:hAnsi="Times New Roman" w:cs="Times New Roman"/>
      <w:color w:val="auto"/>
      <w:lang w:val="cs-CZ" w:eastAsia="zh-CN"/>
    </w:rPr>
  </w:style>
  <w:style w:type="character" w:customStyle="1" w:styleId="fontstyle01">
    <w:name w:val="fontstyle01"/>
    <w:basedOn w:val="a0"/>
    <w:rsid w:val="006B674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7346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51CD0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1CD0"/>
    <w:rPr>
      <w:rFonts w:ascii="Consolas" w:eastAsia="Arial Unicode MS" w:hAnsi="Consolas" w:cs="Arial Unicode MS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3E8C8-6368-465F-B7B9-2C69A67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Морщакова</dc:creator>
  <cp:keywords/>
  <dc:description/>
  <cp:lastModifiedBy>Пользователь</cp:lastModifiedBy>
  <cp:revision>6</cp:revision>
  <dcterms:created xsi:type="dcterms:W3CDTF">2024-10-15T18:31:00Z</dcterms:created>
  <dcterms:modified xsi:type="dcterms:W3CDTF">2024-10-16T07:32:00Z</dcterms:modified>
</cp:coreProperties>
</file>