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30"/>
        <w:tblW w:w="10230" w:type="dxa"/>
        <w:tblLayout w:type="fixed"/>
        <w:tblLook w:val="04A0"/>
      </w:tblPr>
      <w:tblGrid>
        <w:gridCol w:w="3914"/>
        <w:gridCol w:w="2004"/>
        <w:gridCol w:w="4312"/>
      </w:tblGrid>
      <w:tr w:rsidR="004106DE" w:rsidTr="004106DE">
        <w:trPr>
          <w:trHeight w:val="1605"/>
        </w:trPr>
        <w:tc>
          <w:tcPr>
            <w:tcW w:w="3915" w:type="dxa"/>
            <w:tcBorders>
              <w:top w:val="nil"/>
              <w:left w:val="nil"/>
              <w:bottom w:val="single" w:sz="8" w:space="0" w:color="0000FF"/>
              <w:right w:val="nil"/>
            </w:tcBorders>
          </w:tcPr>
          <w:p w:rsidR="004106DE" w:rsidRDefault="004106DE">
            <w:pPr>
              <w:ind w:right="-2"/>
              <w:jc w:val="center"/>
              <w:rPr>
                <w:b/>
                <w:color w:val="548DD4"/>
                <w:sz w:val="23"/>
                <w:szCs w:val="23"/>
                <w:lang w:val="kk-KZ"/>
              </w:rPr>
            </w:pPr>
            <w:r>
              <w:rPr>
                <w:b/>
                <w:color w:val="548DD4"/>
                <w:sz w:val="22"/>
                <w:szCs w:val="22"/>
                <w:lang w:val="kk-KZ"/>
              </w:rPr>
              <w:t>Алматы облысы әкімдігінің «Алматы облысының денсаулық сақтау басқармасы» Мемлекеттік  мекемесінің шаруашылық жүргізу құқығындағы «Райымбек аудандық ауруханасы» коммуналдық мемлекеттік кәсіпорны</w:t>
            </w:r>
          </w:p>
          <w:p w:rsidR="004106DE" w:rsidRDefault="004106DE">
            <w:pPr>
              <w:spacing w:line="288" w:lineRule="auto"/>
              <w:ind w:right="-2" w:firstLine="709"/>
              <w:jc w:val="center"/>
              <w:rPr>
                <w:b/>
                <w:color w:val="548DD4"/>
                <w:sz w:val="23"/>
                <w:szCs w:val="23"/>
                <w:lang w:val="kk-KZ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single" w:sz="8" w:space="0" w:color="0000FF"/>
              <w:right w:val="nil"/>
            </w:tcBorders>
            <w:hideMark/>
          </w:tcPr>
          <w:p w:rsidR="004106DE" w:rsidRDefault="004106DE">
            <w:pPr>
              <w:ind w:right="-2"/>
              <w:rPr>
                <w:b/>
                <w:color w:val="548DD4"/>
                <w:sz w:val="22"/>
                <w:szCs w:val="22"/>
                <w:lang w:val="kk-KZ"/>
              </w:rPr>
            </w:pPr>
            <w:r>
              <w:rPr>
                <w:noProof/>
              </w:rPr>
              <w:drawing>
                <wp:inline distT="0" distB="0" distL="0" distR="0">
                  <wp:extent cx="1169035" cy="1160780"/>
                  <wp:effectExtent l="19050" t="0" r="0" b="0"/>
                  <wp:docPr id="1" name="Рисунок 1" descr="https://designer.kz/wp-content/uploads/2019/06/Gerb_Kazakhstan_lat_ne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designer.kz/wp-content/uploads/2019/06/Gerb_Kazakhstan_lat_ne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r:link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9035" cy="11607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4" w:type="dxa"/>
            <w:tcBorders>
              <w:top w:val="nil"/>
              <w:left w:val="nil"/>
              <w:bottom w:val="single" w:sz="8" w:space="0" w:color="0000FF"/>
              <w:right w:val="nil"/>
            </w:tcBorders>
            <w:hideMark/>
          </w:tcPr>
          <w:p w:rsidR="004106DE" w:rsidRDefault="004106DE">
            <w:pPr>
              <w:ind w:right="-2"/>
              <w:jc w:val="center"/>
              <w:rPr>
                <w:b/>
                <w:color w:val="548DD4"/>
                <w:sz w:val="20"/>
                <w:szCs w:val="20"/>
                <w:lang w:val="kk-KZ"/>
              </w:rPr>
            </w:pPr>
            <w:r>
              <w:rPr>
                <w:b/>
                <w:color w:val="548DD4"/>
                <w:sz w:val="22"/>
                <w:szCs w:val="22"/>
                <w:lang w:val="kk-KZ"/>
              </w:rPr>
              <w:t>Коммунальное Государственное предприятие на праве хозяйственного ведения «Райымбекская районная больница»  государственного учреждения «Управления здравоохранения Алматинской области» Акимат Алматинской области</w:t>
            </w:r>
          </w:p>
        </w:tc>
      </w:tr>
    </w:tbl>
    <w:p w:rsidR="004106DE" w:rsidRDefault="004106DE" w:rsidP="004106DE">
      <w:pPr>
        <w:rPr>
          <w:b/>
          <w:lang w:val="kk-KZ"/>
        </w:rPr>
      </w:pPr>
    </w:p>
    <w:p w:rsidR="004106DE" w:rsidRDefault="004106DE" w:rsidP="004106DE">
      <w:pPr>
        <w:jc w:val="both"/>
        <w:rPr>
          <w:sz w:val="24"/>
          <w:szCs w:val="24"/>
          <w:lang w:val="kk-KZ"/>
        </w:rPr>
      </w:pPr>
      <w:r>
        <w:rPr>
          <w:b/>
          <w:lang w:val="kk-KZ"/>
        </w:rPr>
        <w:t>БҰЙРЫҚ                                                                               ПРИКАЗ</w:t>
      </w:r>
    </w:p>
    <w:p w:rsidR="004106DE" w:rsidRDefault="004106DE" w:rsidP="004106DE">
      <w:pPr>
        <w:jc w:val="both"/>
        <w:rPr>
          <w:b/>
          <w:lang w:val="kk-KZ"/>
        </w:rPr>
      </w:pPr>
      <w:r>
        <w:rPr>
          <w:b/>
          <w:lang w:val="kk-KZ"/>
        </w:rPr>
        <w:t xml:space="preserve"> «___»_________2024 ж                                    </w:t>
      </w:r>
      <w:r w:rsidR="00444F44">
        <w:rPr>
          <w:b/>
          <w:lang w:val="kk-KZ"/>
        </w:rPr>
        <w:t xml:space="preserve">                      №  193/2/1</w:t>
      </w:r>
    </w:p>
    <w:p w:rsidR="004106DE" w:rsidRDefault="004106DE" w:rsidP="004106DE">
      <w:pPr>
        <w:jc w:val="both"/>
        <w:rPr>
          <w:b/>
          <w:lang w:val="kk-KZ"/>
        </w:rPr>
      </w:pPr>
      <w:r>
        <w:rPr>
          <w:b/>
          <w:lang w:val="kk-KZ"/>
        </w:rPr>
        <w:t xml:space="preserve">                </w:t>
      </w:r>
      <w:r>
        <w:rPr>
          <w:b/>
          <w:lang w:val="kk-KZ"/>
        </w:rPr>
        <w:tab/>
        <w:t xml:space="preserve">                              </w:t>
      </w:r>
    </w:p>
    <w:p w:rsidR="004106DE" w:rsidRDefault="004106DE" w:rsidP="004106DE">
      <w:pPr>
        <w:spacing w:before="100" w:beforeAutospacing="1" w:after="100" w:afterAutospacing="1"/>
        <w:rPr>
          <w:sz w:val="24"/>
          <w:szCs w:val="24"/>
          <w:lang w:val="kk-KZ"/>
        </w:rPr>
      </w:pPr>
      <w:r>
        <w:rPr>
          <w:b/>
          <w:bCs/>
          <w:sz w:val="24"/>
          <w:szCs w:val="24"/>
          <w:lang w:val="kk-KZ"/>
        </w:rPr>
        <w:t>«</w:t>
      </w:r>
      <w:r>
        <w:rPr>
          <w:b/>
          <w:sz w:val="24"/>
          <w:szCs w:val="24"/>
          <w:lang w:val="kk-KZ"/>
        </w:rPr>
        <w:t>Ламинарлық ағындық қорап</w:t>
      </w:r>
      <w:r>
        <w:rPr>
          <w:b/>
          <w:bCs/>
          <w:sz w:val="24"/>
          <w:szCs w:val="24"/>
          <w:lang w:val="kk-KZ"/>
        </w:rPr>
        <w:t xml:space="preserve"> сатып алу бойынша тендер өткізу туралы, тендерлік комиссия құру және тендерлік құжаттаманы бекіту туралы»</w:t>
      </w:r>
    </w:p>
    <w:p w:rsidR="004106DE" w:rsidRDefault="004106DE" w:rsidP="00444F44">
      <w:pPr>
        <w:spacing w:before="100" w:beforeAutospacing="1" w:after="100" w:afterAutospacing="1"/>
        <w:jc w:val="both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Қазақстан Республикасы Денсаулық сақтау министрінің 2023 жылғы 7 маусымдағы № 110 «Тегін медициналық көмектің кепілдендірілген көлемі, тергеу изоляторларында және қылмыстық-атқару жүйесі (пенитенциарлық) мекемелерінде ұсталған азаматтарға арналған медициналық көмектің қосымша көлемі шеңберінде дәрілік заттарды, медициналық бұйымдарды және мамандандырылған емдік өнімдерді сатып алу ережелерін бекіту туралы» бұйрығына сәйкес,</w:t>
      </w:r>
    </w:p>
    <w:p w:rsidR="004106DE" w:rsidRDefault="004106DE" w:rsidP="004106DE">
      <w:pPr>
        <w:spacing w:before="100" w:beforeAutospacing="1" w:after="100" w:afterAutospacing="1"/>
        <w:rPr>
          <w:b/>
          <w:bCs/>
          <w:sz w:val="24"/>
          <w:szCs w:val="24"/>
          <w:lang w:val="kk-KZ"/>
        </w:rPr>
      </w:pPr>
      <w:r>
        <w:rPr>
          <w:b/>
          <w:bCs/>
          <w:sz w:val="24"/>
          <w:szCs w:val="24"/>
          <w:lang w:val="kk-KZ"/>
        </w:rPr>
        <w:t>БҰЙЫРАМЫН:</w:t>
      </w:r>
    </w:p>
    <w:p w:rsidR="004106DE" w:rsidRDefault="004106DE" w:rsidP="004106DE">
      <w:pPr>
        <w:numPr>
          <w:ilvl w:val="0"/>
          <w:numId w:val="1"/>
        </w:numPr>
        <w:spacing w:before="100" w:beforeAutospacing="1" w:after="100" w:afterAutospacing="1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«Ламинарлық ағындық қорап» сатып алу бойынша тендер өткізу.</w:t>
      </w:r>
    </w:p>
    <w:p w:rsidR="004106DE" w:rsidRDefault="004106DE" w:rsidP="004106DE">
      <w:pPr>
        <w:spacing w:before="100" w:beforeAutospacing="1" w:after="100" w:afterAutospacing="1"/>
        <w:ind w:left="720"/>
        <w:jc w:val="both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Комиссияның төрағасы: Емдеу бөлімі бойынша директордың орынбасары Әуелхан Е.Б. ____________;</w:t>
      </w:r>
    </w:p>
    <w:p w:rsidR="004106DE" w:rsidRDefault="004106DE" w:rsidP="004106DE">
      <w:pPr>
        <w:spacing w:before="100" w:beforeAutospacing="1" w:after="100" w:afterAutospacing="1"/>
        <w:ind w:left="720"/>
        <w:jc w:val="both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Төраға орынбасары: Медициналық қызметтердің сапасы және ішкі аудит жөніндегі директордың орынбасары Аубакирова Турсынкул Бериковна _____________;</w:t>
      </w:r>
    </w:p>
    <w:p w:rsidR="004106DE" w:rsidRDefault="004106DE" w:rsidP="004106DE">
      <w:pPr>
        <w:ind w:left="284"/>
        <w:jc w:val="both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Комиссия мүшелері:</w:t>
      </w:r>
    </w:p>
    <w:p w:rsidR="004106DE" w:rsidRDefault="004106DE" w:rsidP="004106DE">
      <w:pPr>
        <w:ind w:left="284"/>
        <w:jc w:val="both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 xml:space="preserve">Провизор дәрігер Дауирова Ф. </w:t>
      </w:r>
      <w:r>
        <w:rPr>
          <w:sz w:val="24"/>
          <w:szCs w:val="24"/>
        </w:rPr>
        <w:t>____________;</w:t>
      </w:r>
    </w:p>
    <w:p w:rsidR="004106DE" w:rsidRDefault="004106DE" w:rsidP="004106DE">
      <w:pPr>
        <w:ind w:left="284"/>
        <w:jc w:val="both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 xml:space="preserve">Экономист  Бейсегеримов Б.М. </w:t>
      </w:r>
      <w:r>
        <w:rPr>
          <w:sz w:val="24"/>
          <w:szCs w:val="24"/>
        </w:rPr>
        <w:t>____________;</w:t>
      </w:r>
    </w:p>
    <w:p w:rsidR="004106DE" w:rsidRDefault="004106DE" w:rsidP="004106DE">
      <w:pPr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Заңгер – </w:t>
      </w:r>
      <w:proofErr w:type="spellStart"/>
      <w:r>
        <w:rPr>
          <w:sz w:val="24"/>
          <w:szCs w:val="24"/>
        </w:rPr>
        <w:t>Амангел</w:t>
      </w:r>
      <w:proofErr w:type="spellEnd"/>
      <w:r>
        <w:rPr>
          <w:sz w:val="24"/>
          <w:szCs w:val="24"/>
          <w:lang w:val="kk-KZ"/>
        </w:rPr>
        <w:t>диев</w:t>
      </w:r>
      <w:r>
        <w:rPr>
          <w:sz w:val="24"/>
          <w:szCs w:val="24"/>
        </w:rPr>
        <w:t xml:space="preserve"> Е.</w:t>
      </w:r>
      <w:r>
        <w:rPr>
          <w:sz w:val="24"/>
          <w:szCs w:val="24"/>
          <w:lang w:val="kk-KZ"/>
        </w:rPr>
        <w:t>А.</w:t>
      </w:r>
      <w:r>
        <w:rPr>
          <w:sz w:val="24"/>
          <w:szCs w:val="24"/>
        </w:rPr>
        <w:t xml:space="preserve"> ____________;</w:t>
      </w:r>
    </w:p>
    <w:p w:rsidR="004106DE" w:rsidRDefault="004106DE" w:rsidP="004106DE">
      <w:pPr>
        <w:ind w:left="284"/>
        <w:jc w:val="both"/>
        <w:rPr>
          <w:sz w:val="24"/>
          <w:szCs w:val="24"/>
          <w:lang w:val="kk-KZ"/>
        </w:rPr>
      </w:pPr>
      <w:r>
        <w:rPr>
          <w:sz w:val="24"/>
          <w:szCs w:val="24"/>
        </w:rPr>
        <w:t xml:space="preserve">Бас </w:t>
      </w:r>
      <w:proofErr w:type="spellStart"/>
      <w:r>
        <w:rPr>
          <w:sz w:val="24"/>
          <w:szCs w:val="24"/>
        </w:rPr>
        <w:t>медбике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Исамолда</w:t>
      </w:r>
      <w:proofErr w:type="spellEnd"/>
      <w:r>
        <w:rPr>
          <w:sz w:val="24"/>
          <w:szCs w:val="24"/>
        </w:rPr>
        <w:t xml:space="preserve"> А.С. ____________;</w:t>
      </w:r>
    </w:p>
    <w:p w:rsidR="004106DE" w:rsidRDefault="004106DE" w:rsidP="004106DE">
      <w:pPr>
        <w:jc w:val="both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 xml:space="preserve">    Хатшы – Киргизбаева Б.О. ____________.</w:t>
      </w:r>
    </w:p>
    <w:p w:rsidR="004106DE" w:rsidRDefault="004106DE" w:rsidP="004106DE">
      <w:pPr>
        <w:jc w:val="both"/>
        <w:rPr>
          <w:b/>
          <w:sz w:val="24"/>
          <w:szCs w:val="24"/>
          <w:lang w:val="kk-KZ"/>
        </w:rPr>
      </w:pPr>
    </w:p>
    <w:p w:rsidR="004106DE" w:rsidRDefault="004106DE" w:rsidP="004106DE">
      <w:pPr>
        <w:jc w:val="both"/>
        <w:rPr>
          <w:b/>
          <w:sz w:val="24"/>
          <w:szCs w:val="24"/>
          <w:lang w:val="kk-KZ"/>
        </w:rPr>
      </w:pPr>
    </w:p>
    <w:p w:rsidR="004106DE" w:rsidRDefault="004106DE" w:rsidP="004106DE">
      <w:pPr>
        <w:ind w:firstLine="709"/>
        <w:jc w:val="both"/>
        <w:rPr>
          <w:b/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Осы бұйрықтың орындалуын қадағалау, бақылау, басшылық жасауды өзіме қалдырамын.</w:t>
      </w:r>
    </w:p>
    <w:p w:rsidR="004106DE" w:rsidRDefault="004106DE" w:rsidP="004106DE">
      <w:pPr>
        <w:jc w:val="both"/>
        <w:rPr>
          <w:b/>
          <w:lang w:val="kk-KZ"/>
        </w:rPr>
      </w:pPr>
    </w:p>
    <w:p w:rsidR="004106DE" w:rsidRDefault="004106DE" w:rsidP="004106DE">
      <w:pPr>
        <w:jc w:val="center"/>
        <w:rPr>
          <w:b/>
          <w:lang w:val="kk-KZ"/>
        </w:rPr>
      </w:pPr>
      <w:r>
        <w:rPr>
          <w:rFonts w:eastAsia="Calibri"/>
          <w:b/>
          <w:bCs/>
          <w:color w:val="000000"/>
          <w:lang w:val="kk-KZ"/>
        </w:rPr>
        <w:t>Директор                                          Р.Е.Куккузов</w:t>
      </w:r>
    </w:p>
    <w:p w:rsidR="003965B1" w:rsidRDefault="003965B1"/>
    <w:sectPr w:rsidR="003965B1" w:rsidSect="00E34801">
      <w:pgSz w:w="11906" w:h="16838"/>
      <w:pgMar w:top="1134" w:right="850" w:bottom="1843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BE0C3F"/>
    <w:multiLevelType w:val="multilevel"/>
    <w:tmpl w:val="B5FE8A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4106DE"/>
    <w:rsid w:val="003965B1"/>
    <w:rsid w:val="004106DE"/>
    <w:rsid w:val="00444F44"/>
    <w:rsid w:val="006C6A36"/>
    <w:rsid w:val="00E34801"/>
    <w:rsid w:val="00E728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6D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06D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06D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665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s://designer.kz/wp-content/uploads/2019/06/Gerb_Kazakhstan_lat_new.pn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281</Words>
  <Characters>1606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2024-11-27T17:12:00Z</dcterms:created>
  <dcterms:modified xsi:type="dcterms:W3CDTF">2024-11-27T17:12:00Z</dcterms:modified>
</cp:coreProperties>
</file>